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7E15F">
      <w:pPr>
        <w:widowControl/>
        <w:ind w:firstLine="2650" w:firstLineChars="1100"/>
        <w:jc w:val="left"/>
        <w:rPr>
          <w:rFonts w:ascii="宋体" w:hAnsi="宋体" w:eastAsia="宋体" w:cs="宋体"/>
          <w:kern w:val="0"/>
          <w:sz w:val="24"/>
          <w:szCs w:val="24"/>
        </w:rPr>
      </w:pPr>
      <w:r>
        <w:rPr>
          <w:rFonts w:ascii="宋体" w:hAnsi="宋体" w:eastAsia="宋体" w:cs="宋体"/>
          <w:b/>
          <w:bCs/>
          <w:kern w:val="0"/>
          <w:sz w:val="24"/>
          <w:szCs w:val="24"/>
        </w:rPr>
        <w:t>留学与南洋理工大学暑假访学说明会</w:t>
      </w:r>
    </w:p>
    <w:p w14:paraId="72967052">
      <w:pPr>
        <w:widowControl/>
        <w:spacing w:line="360" w:lineRule="auto"/>
        <w:ind w:firstLine="48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p w14:paraId="3BFE096E">
      <w:pPr>
        <w:widowControl/>
        <w:spacing w:line="360" w:lineRule="auto"/>
        <w:ind w:firstLine="480"/>
        <w:jc w:val="left"/>
        <w:rPr>
          <w:rFonts w:hint="eastAsia" w:ascii="宋体" w:hAnsi="宋体" w:eastAsia="宋体" w:cs="宋体"/>
          <w:kern w:val="0"/>
          <w:sz w:val="24"/>
          <w:szCs w:val="24"/>
          <w:lang w:val="en-US" w:eastAsia="zh-CN"/>
        </w:rPr>
      </w:pPr>
      <w:r>
        <w:rPr>
          <w:rFonts w:ascii="宋体" w:hAnsi="宋体" w:eastAsia="宋体" w:cs="宋体"/>
          <w:kern w:val="0"/>
          <w:sz w:val="24"/>
          <w:szCs w:val="24"/>
        </w:rPr>
        <w:t>2026年3月16日</w:t>
      </w:r>
      <w:r>
        <w:rPr>
          <w:rFonts w:hint="eastAsia" w:ascii="宋体" w:hAnsi="宋体" w:eastAsia="宋体" w:cs="宋体"/>
          <w:kern w:val="0"/>
          <w:sz w:val="24"/>
          <w:szCs w:val="24"/>
          <w:lang w:val="en-US" w:eastAsia="zh-CN"/>
        </w:rPr>
        <w:t>晚17:30</w:t>
      </w:r>
      <w:r>
        <w:rPr>
          <w:rFonts w:ascii="宋体" w:hAnsi="宋体" w:eastAsia="宋体" w:cs="宋体"/>
          <w:kern w:val="0"/>
          <w:sz w:val="24"/>
          <w:szCs w:val="24"/>
        </w:rPr>
        <w:t>，</w:t>
      </w:r>
      <w:r>
        <w:rPr>
          <w:rFonts w:hint="eastAsia" w:ascii="宋体" w:hAnsi="宋体" w:eastAsia="宋体" w:cs="宋体"/>
          <w:kern w:val="0"/>
          <w:sz w:val="24"/>
          <w:szCs w:val="24"/>
          <w:lang w:val="en-US" w:eastAsia="zh-CN"/>
        </w:rPr>
        <w:t>学院</w:t>
      </w:r>
      <w:r>
        <w:rPr>
          <w:rFonts w:ascii="宋体" w:hAnsi="宋体" w:eastAsia="宋体" w:cs="宋体"/>
          <w:kern w:val="0"/>
          <w:sz w:val="24"/>
          <w:szCs w:val="24"/>
        </w:rPr>
        <w:t>举办“知行致远</w:t>
      </w:r>
      <w:r>
        <w:rPr>
          <w:rFonts w:ascii="微软雅黑" w:hAnsi="微软雅黑" w:eastAsia="微软雅黑" w:cs="微软雅黑"/>
          <w:kern w:val="0"/>
          <w:sz w:val="24"/>
          <w:szCs w:val="24"/>
        </w:rPr>
        <w:t>・</w:t>
      </w:r>
      <w:r>
        <w:rPr>
          <w:rFonts w:ascii="等线" w:hAnsi="等线" w:eastAsia="等线" w:cs="等线"/>
          <w:kern w:val="0"/>
          <w:sz w:val="24"/>
          <w:szCs w:val="24"/>
        </w:rPr>
        <w:t>访学拓界</w:t>
      </w:r>
      <w:r>
        <w:rPr>
          <w:rFonts w:ascii="宋体" w:hAnsi="宋体" w:eastAsia="宋体" w:cs="宋体"/>
          <w:kern w:val="0"/>
          <w:sz w:val="24"/>
          <w:szCs w:val="24"/>
        </w:rPr>
        <w:t>”</w:t>
      </w:r>
      <w:r>
        <w:rPr>
          <w:rFonts w:hint="eastAsia" w:ascii="宋体" w:hAnsi="宋体" w:eastAsia="宋体" w:cs="宋体"/>
          <w:kern w:val="0"/>
          <w:sz w:val="24"/>
          <w:szCs w:val="24"/>
          <w:lang w:val="en-US" w:eastAsia="zh-CN"/>
        </w:rPr>
        <w:t>系列</w:t>
      </w:r>
      <w:r>
        <w:rPr>
          <w:rFonts w:ascii="宋体" w:hAnsi="宋体" w:eastAsia="宋体" w:cs="宋体"/>
          <w:kern w:val="0"/>
          <w:sz w:val="24"/>
          <w:szCs w:val="24"/>
        </w:rPr>
        <w:t>活动。本次活动特邀</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新加坡南洋理工大学校友周巍巍博士，分享海外硕士培养与访学交流项目。</w:t>
      </w:r>
      <w:r>
        <w:rPr>
          <w:rFonts w:hint="eastAsia" w:ascii="宋体" w:hAnsi="宋体" w:eastAsia="宋体" w:cs="宋体"/>
          <w:kern w:val="0"/>
          <w:sz w:val="24"/>
          <w:szCs w:val="24"/>
          <w:lang w:val="en-US" w:eastAsia="zh-CN"/>
        </w:rPr>
        <w:t>全体本科生参加了活动。</w:t>
      </w:r>
      <w:bookmarkStart w:id="0" w:name="_GoBack"/>
      <w:bookmarkEnd w:id="0"/>
      <w:r>
        <w:rPr>
          <w:rFonts w:hint="eastAsia" w:ascii="宋体" w:hAnsi="宋体" w:eastAsia="宋体" w:cs="宋体"/>
          <w:kern w:val="0"/>
          <w:sz w:val="24"/>
          <w:szCs w:val="24"/>
          <w:lang w:val="en-US" w:eastAsia="zh-CN"/>
        </w:rPr>
        <w:t xml:space="preserve"> </w:t>
      </w:r>
    </w:p>
    <w:p w14:paraId="38DA2D37">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南洋理工大学（NTU）为国际科技大学联盟(Global Alliance of Technological Universities，简称G7联盟)发起成员、AACSB认证成员、国际事务专业学院协会(APSIA)成员，是新加坡一所科研密集型大学，为工科和商科并重的综合性大学。2026年QS世界大学排名中，位列全球第12位，位列亚洲第3位，人工智能学科排名全球第1位。</w:t>
      </w:r>
    </w:p>
    <w:p w14:paraId="00B306FA">
      <w:pPr>
        <w:widowControl/>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南洋理工大学校友周巍巍博士介绍了新加坡南洋理工大学暑期短期访学交流项目，他围绕日程安排、费用明细、校园环境、学术资源等学生关心内容展开</w:t>
      </w:r>
      <w:r>
        <w:rPr>
          <w:rFonts w:hint="eastAsia" w:ascii="宋体" w:hAnsi="宋体" w:eastAsia="宋体" w:cs="宋体"/>
          <w:kern w:val="0"/>
          <w:sz w:val="24"/>
          <w:szCs w:val="24"/>
          <w:lang w:val="en-US" w:eastAsia="zh-CN"/>
        </w:rPr>
        <w:t>讲解</w:t>
      </w:r>
      <w:r>
        <w:rPr>
          <w:rFonts w:ascii="宋体" w:hAnsi="宋体" w:eastAsia="宋体" w:cs="宋体"/>
          <w:kern w:val="0"/>
          <w:sz w:val="24"/>
          <w:szCs w:val="24"/>
        </w:rPr>
        <w:t>。此外，周博士还结合商科、经济学科的发展趋势，为同学们规划海外学习方向，分享了新加坡名校商科研究生申请建议，并建立交流渠道，实现长效答疑与持续对接。</w:t>
      </w:r>
    </w:p>
    <w:p w14:paraId="14E55C2E">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2348230" cy="2520950"/>
            <wp:effectExtent l="0" t="0" r="0" b="0"/>
            <wp:docPr id="4" name="图片 4" descr="https://mmbiz.qpic.cn/sz_mmbiz_png/6jdmAVtyyzj1dv8AyibVSM4DdJd76SEMO6ibYP0CqvBX6fK7CUC5PQ5qKPKtRwUicWeAQicEAEHYMYygN7wicNsIYlp10ibAxiaAaH4zGOMrp5skMc/640?wx_fmt=png&amp;from=appmsg&amp;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mmbiz.qpic.cn/sz_mmbiz_png/6jdmAVtyyzj1dv8AyibVSM4DdJd76SEMO6ibYP0CqvBX6fK7CUC5PQ5qKPKtRwUicWeAQicEAEHYMYygN7wicNsIYlp10ibAxiaAaH4zGOMrp5skMc/640?wx_fmt=png&amp;from=appmsg&amp;watermark=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388086" cy="2564374"/>
                    </a:xfrm>
                    <a:prstGeom prst="rect">
                      <a:avLst/>
                    </a:prstGeom>
                    <a:noFill/>
                    <a:ln>
                      <a:noFill/>
                    </a:ln>
                  </pic:spPr>
                </pic:pic>
              </a:graphicData>
            </a:graphic>
          </wp:inline>
        </w:drawing>
      </w:r>
      <w:r>
        <w:rPr>
          <w:rFonts w:ascii="宋体" w:hAnsi="宋体" w:eastAsia="宋体" w:cs="宋体"/>
          <w:kern w:val="0"/>
          <w:sz w:val="24"/>
          <w:szCs w:val="24"/>
        </w:rPr>
        <w:drawing>
          <wp:inline distT="0" distB="0" distL="0" distR="0">
            <wp:extent cx="3347085" cy="2511425"/>
            <wp:effectExtent l="0" t="0" r="5715" b="3175"/>
            <wp:docPr id="5" name="图片 5" descr="https://mmbiz.qpic.cn/sz_mmbiz_png/6jdmAVtyyzgOwxdqkrVEI1GmQI15Xqm2KnrmyYDF30MG8gsRlRzBXhE2Uqtic1UrHqjonickbMMJ9OvAKKHpJ9ef0aiasibSutR2iaicibBgJw2AuI/640?wx_fmt=png&amp;from=appmsg&amp;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s://mmbiz.qpic.cn/sz_mmbiz_png/6jdmAVtyyzgOwxdqkrVEI1GmQI15Xqm2KnrmyYDF30MG8gsRlRzBXhE2Uqtic1UrHqjonickbMMJ9OvAKKHpJ9ef0aiasibSutR2iaicibBgJw2AuI/640?wx_fmt=png&amp;from=appmsg&amp;watermark=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371569" cy="2529786"/>
                    </a:xfrm>
                    <a:prstGeom prst="rect">
                      <a:avLst/>
                    </a:prstGeom>
                    <a:noFill/>
                    <a:ln>
                      <a:noFill/>
                    </a:ln>
                  </pic:spPr>
                </pic:pic>
              </a:graphicData>
            </a:graphic>
          </wp:inline>
        </w:drawing>
      </w:r>
    </w:p>
    <w:p w14:paraId="2A930053">
      <w:pPr>
        <w:widowControl/>
        <w:spacing w:line="360" w:lineRule="auto"/>
        <w:ind w:firstLine="482"/>
        <w:jc w:val="left"/>
        <w:rPr>
          <w:rFonts w:ascii="宋体" w:hAnsi="宋体" w:eastAsia="宋体" w:cs="宋体"/>
          <w:kern w:val="0"/>
          <w:sz w:val="24"/>
          <w:szCs w:val="24"/>
        </w:rPr>
      </w:pPr>
      <w:r>
        <w:rPr>
          <w:rFonts w:ascii="宋体" w:hAnsi="宋体" w:eastAsia="宋体" w:cs="宋体"/>
          <w:kern w:val="0"/>
          <w:sz w:val="24"/>
          <w:szCs w:val="24"/>
        </w:rPr>
        <w:t>本次活动通过多维度的经验分享与系统化的政策解读，不仅为同学们提供了可借鉴的留学路径与海外生活指南，更搭建了一个深入了解国际交流项目的互动平台，为学子提供了切实的留学指引。学院将持续拓展优质国际资源，助力学生提升全球竞争力。期待同学们立足专业，把握机遇，在更广阔的舞台上开拓视野、增长才干，成长为兼具家国情怀与国际视野的时代新人。</w:t>
      </w:r>
    </w:p>
    <w:p w14:paraId="7B8A2123"/>
    <w:sectPr>
      <w:pgSz w:w="11906" w:h="16838"/>
      <w:pgMar w:top="1440" w:right="1418" w:bottom="56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DC1"/>
    <w:rsid w:val="00011378"/>
    <w:rsid w:val="0015255C"/>
    <w:rsid w:val="00433674"/>
    <w:rsid w:val="00466DC1"/>
    <w:rsid w:val="1C1B16D3"/>
    <w:rsid w:val="23ED5B1A"/>
    <w:rsid w:val="26E24C1C"/>
    <w:rsid w:val="27806CA5"/>
    <w:rsid w:val="3BF515B8"/>
    <w:rsid w:val="495518E8"/>
    <w:rsid w:val="534804A0"/>
    <w:rsid w:val="54C00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545</Words>
  <Characters>608</Characters>
  <Lines>7</Lines>
  <Paragraphs>2</Paragraphs>
  <TotalTime>2</TotalTime>
  <ScaleCrop>false</ScaleCrop>
  <LinksUpToDate>false</LinksUpToDate>
  <CharactersWithSpaces>614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2026-03-19T06:03:00Z</dcterms:created>
  <dc:creator>User</dc:creator>
  <cp:lastModifiedBy>42度</cp:lastModifiedBy>
  <dcterms:modified xsi:type="dcterms:W3CDTF">2026-03-19T06:26:37Z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eyJoZGlkIjoiOWI2ODBmMDRlYWZjYjg5OWZmMWNjZTFhY2VlZTNiOWIiLCJ1c2VySWQiOiI0MzQwOTI3MzMifQ==</vt:lpwstr>
  </property>
  <property fmtid="{D5CDD505-2E9C-101B-9397-08002B2CF9AE}" pid="3" name="KSOProductBuildVer">
    <vt:lpwstr>2052-12.1.0.25225</vt:lpwstr>
  </property>
  <property fmtid="{D5CDD505-2E9C-101B-9397-08002B2CF9AE}" pid="4" name="ICV">
    <vt:lpwstr>9932773D59CB408CBF4D22F451567B66_12</vt:lpwstr>
  </property>
</Properties>
</file>